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49C" w:rsidRPr="0031449C" w:rsidRDefault="0031449C" w:rsidP="0031449C">
      <w:pPr>
        <w:widowControl w:val="0"/>
        <w:spacing w:after="0" w:line="360" w:lineRule="auto"/>
        <w:jc w:val="both"/>
        <w:rPr>
          <w:rFonts w:ascii="Times New Roman" w:eastAsia="Times New Roman" w:hAnsi="Times New Roman" w:cs="Times New Roman"/>
          <w:sz w:val="24"/>
          <w:szCs w:val="24"/>
          <w:lang w:eastAsia="ru-RU"/>
        </w:rPr>
      </w:pPr>
      <w:bookmarkStart w:id="0" w:name="_GoBack"/>
      <w:bookmarkEnd w:id="0"/>
    </w:p>
    <w:p w:rsidR="0031449C" w:rsidRPr="0031449C" w:rsidRDefault="0031449C" w:rsidP="0031449C">
      <w:pPr>
        <w:spacing w:after="0" w:line="240" w:lineRule="auto"/>
        <w:jc w:val="center"/>
        <w:rPr>
          <w:rFonts w:ascii="Times New Roman" w:eastAsia="Times New Roman" w:hAnsi="Times New Roman" w:cs="Times New Roman"/>
          <w:b/>
          <w:sz w:val="24"/>
          <w:szCs w:val="24"/>
          <w:lang w:eastAsia="ru-RU"/>
        </w:rPr>
      </w:pPr>
      <w:r w:rsidRPr="0031449C">
        <w:rPr>
          <w:rFonts w:ascii="Times New Roman" w:eastAsia="Times New Roman" w:hAnsi="Times New Roman" w:cs="Times New Roman"/>
          <w:b/>
          <w:sz w:val="24"/>
          <w:szCs w:val="24"/>
          <w:lang w:eastAsia="ru-RU"/>
        </w:rPr>
        <w:t>Устав</w:t>
      </w:r>
    </w:p>
    <w:p w:rsidR="0031449C" w:rsidRPr="0031449C" w:rsidRDefault="0031449C" w:rsidP="0031449C">
      <w:pPr>
        <w:spacing w:after="0" w:line="360" w:lineRule="auto"/>
        <w:jc w:val="center"/>
        <w:rPr>
          <w:rFonts w:ascii="Times New Roman" w:eastAsia="Times New Roman" w:hAnsi="Times New Roman" w:cs="Times New Roman"/>
          <w:b/>
          <w:sz w:val="24"/>
          <w:szCs w:val="24"/>
          <w:lang w:eastAsia="ru-RU"/>
        </w:rPr>
      </w:pPr>
      <w:r w:rsidRPr="0031449C">
        <w:rPr>
          <w:rFonts w:ascii="Times New Roman" w:eastAsia="Times New Roman" w:hAnsi="Times New Roman" w:cs="Times New Roman"/>
          <w:b/>
          <w:sz w:val="24"/>
          <w:szCs w:val="24"/>
          <w:lang w:eastAsia="ru-RU"/>
        </w:rPr>
        <w:t>(фрагмент)</w:t>
      </w:r>
    </w:p>
    <w:p w:rsidR="0031449C" w:rsidRPr="0031449C" w:rsidRDefault="0031449C" w:rsidP="0031449C">
      <w:pPr>
        <w:spacing w:after="0" w:line="240" w:lineRule="auto"/>
        <w:jc w:val="center"/>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Муниципального автономного дошкольного образовательного учреждения детский сад </w:t>
      </w:r>
    </w:p>
    <w:p w:rsidR="0031449C" w:rsidRPr="0031449C" w:rsidRDefault="0031449C" w:rsidP="0031449C">
      <w:pPr>
        <w:spacing w:after="0" w:line="240" w:lineRule="auto"/>
        <w:jc w:val="center"/>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22 г. Туймазы муниципального района </w:t>
      </w:r>
      <w:proofErr w:type="spellStart"/>
      <w:r w:rsidRPr="0031449C">
        <w:rPr>
          <w:rFonts w:ascii="Times New Roman" w:eastAsia="Times New Roman" w:hAnsi="Times New Roman" w:cs="Times New Roman"/>
          <w:sz w:val="24"/>
          <w:szCs w:val="24"/>
          <w:lang w:eastAsia="ru-RU"/>
        </w:rPr>
        <w:t>Туймазинский</w:t>
      </w:r>
      <w:proofErr w:type="spellEnd"/>
      <w:r w:rsidRPr="0031449C">
        <w:rPr>
          <w:rFonts w:ascii="Times New Roman" w:eastAsia="Times New Roman" w:hAnsi="Times New Roman" w:cs="Times New Roman"/>
          <w:sz w:val="24"/>
          <w:szCs w:val="24"/>
          <w:lang w:eastAsia="ru-RU"/>
        </w:rPr>
        <w:t xml:space="preserve"> район Республики Башкортостан</w:t>
      </w:r>
    </w:p>
    <w:p w:rsidR="0031449C" w:rsidRPr="0031449C" w:rsidRDefault="0031449C" w:rsidP="0031449C">
      <w:pPr>
        <w:spacing w:after="0" w:line="360" w:lineRule="auto"/>
        <w:jc w:val="center"/>
        <w:rPr>
          <w:rFonts w:ascii="Times New Roman" w:eastAsia="Times New Roman" w:hAnsi="Times New Roman" w:cs="Times New Roman"/>
          <w:b/>
          <w:sz w:val="24"/>
          <w:szCs w:val="24"/>
          <w:lang w:eastAsia="ru-RU"/>
        </w:rPr>
      </w:pPr>
    </w:p>
    <w:p w:rsidR="0031449C" w:rsidRPr="0031449C" w:rsidRDefault="0031449C" w:rsidP="0031449C">
      <w:pPr>
        <w:spacing w:after="0" w:line="360" w:lineRule="auto"/>
        <w:jc w:val="center"/>
        <w:rPr>
          <w:rFonts w:ascii="Times New Roman" w:eastAsia="Times New Roman" w:hAnsi="Times New Roman" w:cs="Times New Roman"/>
          <w:b/>
          <w:sz w:val="24"/>
          <w:szCs w:val="24"/>
          <w:lang w:eastAsia="ru-RU"/>
        </w:rPr>
      </w:pPr>
      <w:r w:rsidRPr="0031449C">
        <w:rPr>
          <w:rFonts w:ascii="Times New Roman" w:eastAsia="Times New Roman" w:hAnsi="Times New Roman" w:cs="Times New Roman"/>
          <w:b/>
          <w:sz w:val="24"/>
          <w:szCs w:val="24"/>
          <w:lang w:eastAsia="ru-RU"/>
        </w:rPr>
        <w:t>&lt;…&gt;</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5.6. </w:t>
      </w:r>
      <w:r w:rsidRPr="0031449C">
        <w:rPr>
          <w:rFonts w:ascii="Times New Roman" w:eastAsia="Times New Roman" w:hAnsi="Times New Roman" w:cs="Times New Roman"/>
          <w:b/>
          <w:sz w:val="24"/>
          <w:szCs w:val="24"/>
          <w:lang w:eastAsia="ru-RU"/>
        </w:rPr>
        <w:t>Общее собрание работников Учреждения</w:t>
      </w:r>
      <w:r w:rsidRPr="0031449C">
        <w:rPr>
          <w:rFonts w:ascii="Times New Roman" w:eastAsia="Times New Roman" w:hAnsi="Times New Roman" w:cs="Times New Roman"/>
          <w:sz w:val="24"/>
          <w:szCs w:val="24"/>
          <w:lang w:eastAsia="ru-RU"/>
        </w:rPr>
        <w:t xml:space="preserve"> является коллегиальным органом управления, в компетенцию которого входит принятие решений по следующим вопросам: </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внесение предложений заведующему по основным направлениям деятельности Учреждения, включая предложения по перспективе (стратегии) развития Учреждения;</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внесение предложений заведующему по вопросам социально-экономических, финансовых и иных условий труда в Учреждении;</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внесение предложений заведующему по изменению устава, внесению изменений в локальные нормативные акты по основным вопросам деятельности Учреждения, в том числе затрагивающие права и обязанности работников (при отсутствии представительных органов работников);</w:t>
      </w:r>
    </w:p>
    <w:p w:rsidR="0031449C" w:rsidRPr="0031449C" w:rsidRDefault="0031449C" w:rsidP="0031449C">
      <w:pPr>
        <w:widowControl w:val="0"/>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избрание представителей работников в комиссию по трудовым спорам;</w:t>
      </w:r>
    </w:p>
    <w:p w:rsidR="0031449C" w:rsidRPr="0031449C" w:rsidRDefault="0031449C" w:rsidP="0031449C">
      <w:pPr>
        <w:widowControl w:val="0"/>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избрание представителя (представительный орган) для представления интересов работников в социальном партнерстве на локальном уровне в порядке, предусмотренном трудовым законодательством;</w:t>
      </w:r>
    </w:p>
    <w:p w:rsidR="0031449C" w:rsidRPr="0031449C" w:rsidRDefault="0031449C" w:rsidP="0031449C">
      <w:pPr>
        <w:widowControl w:val="0"/>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определение первичной профсоюзной организации, которой будет поручено направить заведующему (его представителю) предложение о начале коллективных переговоров от имени всех работников в порядке, предусмотренном трудовым законодательством;</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w:t>
      </w:r>
      <w:r w:rsidRPr="0031449C">
        <w:rPr>
          <w:rFonts w:ascii="Times New Roman" w:eastAsia="Calibri" w:hAnsi="Times New Roman" w:cs="Times New Roman"/>
          <w:sz w:val="24"/>
          <w:szCs w:val="24"/>
          <w:lang w:eastAsia="ru-RU"/>
        </w:rPr>
        <w:t>внесение предложения заведующему о создании комитета (комиссии) по охране труда работников;</w:t>
      </w:r>
    </w:p>
    <w:p w:rsidR="0031449C" w:rsidRPr="0031449C" w:rsidRDefault="0031449C" w:rsidP="0031449C">
      <w:pPr>
        <w:shd w:val="clear" w:color="auto" w:fill="FFFFFF"/>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утверждение Правил внутреннего трудового распорядка Учреждения, положения об оплате труда работников и иных локальных нормативных актов в соответствии с установленной компетенцией по представлению заведующего 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заслушивание ежегодного </w:t>
      </w:r>
      <w:proofErr w:type="gramStart"/>
      <w:r w:rsidRPr="0031449C">
        <w:rPr>
          <w:rFonts w:ascii="Times New Roman" w:eastAsia="Times New Roman" w:hAnsi="Times New Roman" w:cs="Times New Roman"/>
          <w:sz w:val="24"/>
          <w:szCs w:val="24"/>
          <w:lang w:eastAsia="ru-RU"/>
        </w:rPr>
        <w:t>отчета  о</w:t>
      </w:r>
      <w:proofErr w:type="gramEnd"/>
      <w:r w:rsidRPr="0031449C">
        <w:rPr>
          <w:rFonts w:ascii="Times New Roman" w:eastAsia="Times New Roman" w:hAnsi="Times New Roman" w:cs="Times New Roman"/>
          <w:sz w:val="24"/>
          <w:szCs w:val="24"/>
          <w:lang w:eastAsia="ru-RU"/>
        </w:rPr>
        <w:t xml:space="preserve"> проделанной работе;</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w:t>
      </w:r>
      <w:proofErr w:type="gramStart"/>
      <w:r w:rsidRPr="0031449C">
        <w:rPr>
          <w:rFonts w:ascii="Times New Roman" w:eastAsia="Times New Roman" w:hAnsi="Times New Roman" w:cs="Times New Roman"/>
          <w:sz w:val="24"/>
          <w:szCs w:val="24"/>
          <w:lang w:eastAsia="ru-RU"/>
        </w:rPr>
        <w:t>ходатайство  о</w:t>
      </w:r>
      <w:proofErr w:type="gramEnd"/>
      <w:r w:rsidRPr="0031449C">
        <w:rPr>
          <w:rFonts w:ascii="Times New Roman" w:eastAsia="Times New Roman" w:hAnsi="Times New Roman" w:cs="Times New Roman"/>
          <w:sz w:val="24"/>
          <w:szCs w:val="24"/>
          <w:lang w:eastAsia="ru-RU"/>
        </w:rPr>
        <w:t xml:space="preserve"> награждении работников 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5.6.1. Общее собрание работников и (или) его уполномоченный представитель вправе представлять интересы работников образовательной организации в органах власти и управления, профсоюзных и иных объединениях работников и иных организациях по </w:t>
      </w:r>
      <w:r w:rsidRPr="0031449C">
        <w:rPr>
          <w:rFonts w:ascii="Times New Roman" w:eastAsia="Times New Roman" w:hAnsi="Times New Roman" w:cs="Times New Roman"/>
          <w:sz w:val="24"/>
          <w:szCs w:val="24"/>
          <w:lang w:eastAsia="ru-RU"/>
        </w:rPr>
        <w:lastRenderedPageBreak/>
        <w:t>вопросам, отнесенным уставом к компетенции общего собрания работников. От имени образовательной организации общее собрание работников не выступает.</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5.6.2. Общее собрание работников является постоянно действующим коллегиальным органом. Общее собрание работников формируется из числа работников, для которых Учреждения является основным местом работы, включая работников структурных подразделений.</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5.6.3. Общее собрание работников Учреждения проводится не реже одного раза в год. Решение о созыве Общего собрания работников Учреждения вправе принять:</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заведующий 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инициативная группа работников, состоящая не менее чем из 50% работников, имеющих право участвовать в общем собрании работников.</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5.6.4. Инициативная группа работников представляет заведующему Учреждения оформленное в письменном виде решение о созыве общего собрания работников. К решению должен быть приложен перечень вопросов к рассмотрению общим собранием работников. Заведующий Учреждением обязан созвать общее собрание работников в срок не более 15 дней и создать необходимые условия для заседания общего собрания работников, если перечень вопросов, представляемый к рассмотрению общим собранием работников:</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относится к компетенции общего </w:t>
      </w:r>
      <w:proofErr w:type="gramStart"/>
      <w:r w:rsidRPr="0031449C">
        <w:rPr>
          <w:rFonts w:ascii="Times New Roman" w:eastAsia="Times New Roman" w:hAnsi="Times New Roman" w:cs="Times New Roman"/>
          <w:sz w:val="24"/>
          <w:szCs w:val="24"/>
          <w:lang w:eastAsia="ru-RU"/>
        </w:rPr>
        <w:t>собрания  работников</w:t>
      </w:r>
      <w:proofErr w:type="gramEnd"/>
      <w:r w:rsidRPr="0031449C">
        <w:rPr>
          <w:rFonts w:ascii="Times New Roman" w:eastAsia="Times New Roman" w:hAnsi="Times New Roman" w:cs="Times New Roman"/>
          <w:sz w:val="24"/>
          <w:szCs w:val="24"/>
          <w:lang w:eastAsia="ru-RU"/>
        </w:rPr>
        <w:t>;</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ранее не был рассмотрен общим собранием работников, и (или) вопросы были рассмотрены, однако решения по ним не было принято.</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5.6.5. Общее собрание работников Учреждения считается состоявшимся, если на нем присутствовало не менее 2/3 списочного состава работников Учреждения.           </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5.6.6. Для проведения общего собрания работников избирается председатель, секретарь и счетная комиссия (при необходимости проведения тайного голосования).</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 xml:space="preserve">Секретарь ведет протокол заседания, а также передачу оформленных протоколов на хранение в соответствии с установленными в </w:t>
      </w:r>
      <w:r w:rsidRPr="0031449C">
        <w:rPr>
          <w:rFonts w:ascii="Times New Roman" w:eastAsia="Times New Roman" w:hAnsi="Times New Roman" w:cs="Times New Roman"/>
          <w:sz w:val="24"/>
          <w:szCs w:val="24"/>
          <w:lang w:eastAsia="ru-RU"/>
        </w:rPr>
        <w:t>Учреждении</w:t>
      </w:r>
      <w:r w:rsidRPr="0031449C">
        <w:rPr>
          <w:rFonts w:ascii="Times New Roman" w:eastAsia="Calibri" w:hAnsi="Times New Roman" w:cs="Times New Roman"/>
          <w:sz w:val="24"/>
          <w:szCs w:val="24"/>
          <w:lang w:eastAsia="ru-RU"/>
        </w:rPr>
        <w:t xml:space="preserve"> правилами организации делопроизводства.</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Счетная комиссия осуществляет подсчет голосов при проведении тайного голосования.</w:t>
      </w:r>
    </w:p>
    <w:p w:rsidR="0031449C" w:rsidRPr="0031449C" w:rsidRDefault="0031449C" w:rsidP="0031449C">
      <w:pPr>
        <w:spacing w:after="0" w:line="360" w:lineRule="auto"/>
        <w:ind w:firstLine="567"/>
        <w:jc w:val="both"/>
        <w:rPr>
          <w:rFonts w:ascii="Times New Roman" w:eastAsia="Calibri" w:hAnsi="Times New Roman" w:cs="Times New Roman"/>
          <w:sz w:val="24"/>
          <w:szCs w:val="24"/>
          <w:lang w:eastAsia="x-none"/>
        </w:rPr>
      </w:pPr>
      <w:r w:rsidRPr="0031449C">
        <w:rPr>
          <w:rFonts w:ascii="Times New Roman" w:eastAsia="Calibri" w:hAnsi="Times New Roman" w:cs="Times New Roman"/>
          <w:sz w:val="24"/>
          <w:szCs w:val="24"/>
          <w:lang w:eastAsia="x-none"/>
        </w:rPr>
        <w:lastRenderedPageBreak/>
        <w:t>5</w:t>
      </w:r>
      <w:r w:rsidRPr="0031449C">
        <w:rPr>
          <w:rFonts w:ascii="Times New Roman" w:eastAsia="Calibri" w:hAnsi="Times New Roman" w:cs="Times New Roman"/>
          <w:sz w:val="24"/>
          <w:szCs w:val="24"/>
          <w:lang w:val="x-none" w:eastAsia="x-none"/>
        </w:rPr>
        <w:t>.</w:t>
      </w:r>
      <w:r w:rsidRPr="0031449C">
        <w:rPr>
          <w:rFonts w:ascii="Times New Roman" w:eastAsia="Calibri" w:hAnsi="Times New Roman" w:cs="Times New Roman"/>
          <w:sz w:val="24"/>
          <w:szCs w:val="24"/>
          <w:lang w:eastAsia="x-none"/>
        </w:rPr>
        <w:t>6</w:t>
      </w:r>
      <w:r w:rsidRPr="0031449C">
        <w:rPr>
          <w:rFonts w:ascii="Times New Roman" w:eastAsia="Calibri" w:hAnsi="Times New Roman" w:cs="Times New Roman"/>
          <w:sz w:val="24"/>
          <w:szCs w:val="24"/>
          <w:lang w:val="x-none" w:eastAsia="x-none"/>
        </w:rPr>
        <w:t>.</w:t>
      </w:r>
      <w:r w:rsidRPr="0031449C">
        <w:rPr>
          <w:rFonts w:ascii="Times New Roman" w:eastAsia="Calibri" w:hAnsi="Times New Roman" w:cs="Times New Roman"/>
          <w:sz w:val="24"/>
          <w:szCs w:val="24"/>
          <w:lang w:eastAsia="x-none"/>
        </w:rPr>
        <w:t>7</w:t>
      </w:r>
      <w:r w:rsidRPr="0031449C">
        <w:rPr>
          <w:rFonts w:ascii="Times New Roman" w:eastAsia="Calibri" w:hAnsi="Times New Roman" w:cs="Times New Roman"/>
          <w:sz w:val="24"/>
          <w:szCs w:val="24"/>
          <w:lang w:val="x-none" w:eastAsia="x-none"/>
        </w:rPr>
        <w:t xml:space="preserve">. Принятие решений по вопросам повестки дня и утверждения протокола заседания общего собрания работников осуществляется путем открытого голосования его участников </w:t>
      </w:r>
      <w:r w:rsidRPr="0031449C">
        <w:rPr>
          <w:rFonts w:ascii="Times New Roman" w:eastAsia="Times New Roman" w:hAnsi="Times New Roman" w:cs="Times New Roman"/>
          <w:sz w:val="24"/>
          <w:szCs w:val="24"/>
          <w:vertAlign w:val="superscript"/>
          <w:lang w:val="x-none" w:eastAsia="x-none"/>
        </w:rPr>
        <w:t>– простым большинством голосов, присутствующих на заседании (в случае равенства голосов решающим является голос председателя)</w:t>
      </w:r>
      <w:r w:rsidRPr="0031449C">
        <w:rPr>
          <w:rFonts w:ascii="Times New Roman" w:eastAsia="Calibri" w:hAnsi="Times New Roman" w:cs="Times New Roman"/>
          <w:sz w:val="24"/>
          <w:szCs w:val="24"/>
          <w:lang w:val="x-none" w:eastAsia="x-none"/>
        </w:rPr>
        <w:t>, за исключением вопросов, решения по которым принимаются путем проведения тайного голосования:</w:t>
      </w:r>
    </w:p>
    <w:p w:rsidR="0031449C" w:rsidRPr="0031449C" w:rsidRDefault="0031449C" w:rsidP="0031449C">
      <w:pPr>
        <w:widowControl w:val="0"/>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избрания представителя (представительного органа) для представления интересов работников в социальном партнерстве на локальном уровне;</w:t>
      </w:r>
    </w:p>
    <w:p w:rsidR="0031449C" w:rsidRPr="0031449C" w:rsidRDefault="0031449C" w:rsidP="0031449C">
      <w:pPr>
        <w:widowControl w:val="0"/>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определения первичной профсоюзной организации, которой будет поручено направить заведующему (его представителю) предложение о начале коллективных переговоров от имени всех работников.</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Передача права голоса одним участником общего собрания другому, а также проведение заочного голосования запрещается.</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5.6.8. Решения, принятые в ходе общего собрания работников, фиксируются в протоколе. </w:t>
      </w:r>
      <w:r w:rsidRPr="0031449C">
        <w:rPr>
          <w:rFonts w:ascii="Times New Roman" w:eastAsia="Calibri" w:hAnsi="Times New Roman" w:cs="Times New Roman"/>
          <w:sz w:val="24"/>
          <w:szCs w:val="24"/>
          <w:lang w:eastAsia="ru-RU"/>
        </w:rPr>
        <w:t>Протокол заседания общего собрания работников составляется не позднее 3 рабочих дней после его завершения, подписываемых его председателем и секретарем. Протокол составляется в соответствии с общими требованиями делопроизводства, установленными в ДОУ, с указанием следующих сведений:</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количество работников, принявших участие в заседании, отметка о соблюдении кворума;</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решение общего собрания (конференции);</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Times New Roman" w:hAnsi="Times New Roman" w:cs="Times New Roman"/>
          <w:sz w:val="24"/>
          <w:szCs w:val="24"/>
          <w:lang w:eastAsia="ru-RU"/>
        </w:rPr>
        <w:t>– состав счетной комиссии (при проведении тайного голосования);</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 </w:t>
      </w:r>
      <w:r w:rsidRPr="0031449C">
        <w:rPr>
          <w:rFonts w:ascii="Times New Roman" w:eastAsia="Calibri" w:hAnsi="Times New Roman" w:cs="Times New Roman"/>
          <w:sz w:val="24"/>
          <w:szCs w:val="24"/>
          <w:lang w:eastAsia="ru-RU"/>
        </w:rPr>
        <w:t>количество голосов "за", "против" и "воздержался" по каждому вопросу, поставленному на голосование;</w:t>
      </w:r>
    </w:p>
    <w:p w:rsidR="0031449C" w:rsidRPr="0031449C" w:rsidRDefault="0031449C" w:rsidP="0031449C">
      <w:pPr>
        <w:widowControl w:val="0"/>
        <w:spacing w:after="0" w:line="360" w:lineRule="auto"/>
        <w:ind w:firstLine="567"/>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количество испорченных бюллетеней по итогам тайного голосования;</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Times New Roman" w:hAnsi="Times New Roman" w:cs="Times New Roman"/>
          <w:sz w:val="24"/>
          <w:szCs w:val="24"/>
          <w:lang w:eastAsia="ru-RU"/>
        </w:rPr>
        <w:t>– количество страниц протокола подсчета голосов при тайном голосовании.</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w:t>
      </w:r>
    </w:p>
    <w:p w:rsidR="0031449C" w:rsidRPr="0031449C" w:rsidRDefault="0031449C" w:rsidP="0031449C">
      <w:pPr>
        <w:widowControl w:val="0"/>
        <w:spacing w:after="0" w:line="360" w:lineRule="auto"/>
        <w:ind w:firstLine="567"/>
        <w:jc w:val="both"/>
        <w:rPr>
          <w:rFonts w:ascii="Times New Roman" w:eastAsia="Calibri" w:hAnsi="Times New Roman" w:cs="Times New Roman"/>
          <w:sz w:val="24"/>
          <w:szCs w:val="24"/>
          <w:lang w:eastAsia="ru-RU"/>
        </w:rPr>
      </w:pPr>
      <w:r w:rsidRPr="0031449C">
        <w:rPr>
          <w:rFonts w:ascii="Times New Roman" w:eastAsia="Calibri" w:hAnsi="Times New Roman" w:cs="Times New Roman"/>
          <w:sz w:val="24"/>
          <w:szCs w:val="24"/>
          <w:lang w:eastAsia="ru-RU"/>
        </w:rPr>
        <w:lastRenderedPageBreak/>
        <w:t xml:space="preserve">Оригиналы протоколов хранятся в архиве </w:t>
      </w:r>
      <w:r w:rsidRPr="0031449C">
        <w:rPr>
          <w:rFonts w:ascii="Times New Roman" w:eastAsia="Times New Roman" w:hAnsi="Times New Roman" w:cs="Times New Roman"/>
          <w:sz w:val="24"/>
          <w:szCs w:val="24"/>
          <w:lang w:eastAsia="ru-RU"/>
        </w:rPr>
        <w:t>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 xml:space="preserve">5.6.9. По вопросам, решения по которым принимаются путем открытого голосования, за исключением решения вопроса об участии работников в заседании общего собрания возможно с помощью видео-конференц-связи, о чем в протоколе делается соответствующая отметка.                                                                   </w:t>
      </w:r>
      <w:r w:rsidRPr="0031449C">
        <w:rPr>
          <w:rFonts w:ascii="Times New Roman" w:eastAsia="Times New Roman" w:hAnsi="Times New Roman" w:cs="Times New Roman"/>
          <w:bCs/>
          <w:sz w:val="24"/>
          <w:szCs w:val="24"/>
          <w:lang w:eastAsia="ru-RU"/>
        </w:rPr>
        <w:t xml:space="preserve">   </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5.6.10. Решения являются обязательными, исполнение решений организуется заведующим Учреждения. Заведующий отчитывается на очередном Общем собрании работников Учреждения об исполнении решений предыдущего общего собрания работников 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r w:rsidRPr="0031449C">
        <w:rPr>
          <w:rFonts w:ascii="Times New Roman" w:eastAsia="Times New Roman" w:hAnsi="Times New Roman" w:cs="Times New Roman"/>
          <w:sz w:val="24"/>
          <w:szCs w:val="24"/>
          <w:lang w:eastAsia="ru-RU"/>
        </w:rPr>
        <w:t>5.6.11. Общее собрание работников при решении вопросов, отнесенных к его компетенции, не выступает от имени Учреждения.</w:t>
      </w: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p>
    <w:p w:rsidR="0031449C" w:rsidRPr="0031449C" w:rsidRDefault="0031449C" w:rsidP="0031449C">
      <w:pPr>
        <w:spacing w:after="0" w:line="360" w:lineRule="auto"/>
        <w:ind w:firstLine="567"/>
        <w:contextualSpacing/>
        <w:jc w:val="both"/>
        <w:rPr>
          <w:rFonts w:ascii="Times New Roman" w:eastAsia="Times New Roman" w:hAnsi="Times New Roman" w:cs="Times New Roman"/>
          <w:sz w:val="24"/>
          <w:szCs w:val="24"/>
          <w:lang w:eastAsia="ru-RU"/>
        </w:rPr>
      </w:pPr>
    </w:p>
    <w:p w:rsidR="00E91134" w:rsidRDefault="0031449C"/>
    <w:sectPr w:rsidR="00E91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A44"/>
    <w:rsid w:val="00212A50"/>
    <w:rsid w:val="0031449C"/>
    <w:rsid w:val="00852A44"/>
    <w:rsid w:val="00C72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73889-5601-402C-A4F5-B590B7BE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6282</Characters>
  <Application>Microsoft Office Word</Application>
  <DocSecurity>0</DocSecurity>
  <Lines>52</Lines>
  <Paragraphs>14</Paragraphs>
  <ScaleCrop>false</ScaleCrop>
  <Company>diakov.net</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dc:creator>
  <cp:keywords/>
  <dc:description/>
  <cp:lastModifiedBy>22</cp:lastModifiedBy>
  <cp:revision>2</cp:revision>
  <dcterms:created xsi:type="dcterms:W3CDTF">2024-05-27T11:28:00Z</dcterms:created>
  <dcterms:modified xsi:type="dcterms:W3CDTF">2024-05-27T11:28:00Z</dcterms:modified>
</cp:coreProperties>
</file>